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O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NARIA SUPERIORE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356CF8">
        <w:rPr>
          <w:rFonts w:ascii="Times New Roman" w:hAnsi="Times New Roman"/>
          <w:szCs w:val="20"/>
        </w:rPr>
        <w:t>MENTORE</w:t>
      </w:r>
      <w:r w:rsidR="001A2636">
        <w:rPr>
          <w:rFonts w:ascii="Times New Roman" w:hAnsi="Times New Roman"/>
          <w:szCs w:val="20"/>
        </w:rPr>
        <w:t xml:space="preserve">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</w:t>
      </w:r>
      <w:r w:rsidRPr="009A4F37">
        <w:rPr>
          <w:rFonts w:ascii="Times New Roman" w:hAnsi="Times New Roman"/>
          <w:szCs w:val="20"/>
        </w:rPr>
        <w:t>a</w:t>
      </w:r>
      <w:r w:rsidRPr="009A4F37">
        <w:rPr>
          <w:rFonts w:ascii="Times New Roman" w:hAnsi="Times New Roman"/>
          <w:szCs w:val="20"/>
        </w:rPr>
        <w:t>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552"/>
        <w:gridCol w:w="2268"/>
        <w:gridCol w:w="1417"/>
      </w:tblGrid>
      <w:tr w:rsidR="00ED09CA" w:rsidRPr="00A95D74" w:rsidTr="00A95D74">
        <w:trPr>
          <w:trHeight w:val="221"/>
        </w:trPr>
        <w:tc>
          <w:tcPr>
            <w:tcW w:w="3544" w:type="dxa"/>
          </w:tcPr>
          <w:p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552" w:type="dxa"/>
          </w:tcPr>
          <w:p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ED09CA" w:rsidRPr="00A95D74" w:rsidTr="00A95D74">
        <w:trPr>
          <w:trHeight w:val="671"/>
        </w:trPr>
        <w:tc>
          <w:tcPr>
            <w:tcW w:w="3544" w:type="dxa"/>
          </w:tcPr>
          <w:p w:rsidR="00ED09CA" w:rsidRPr="00A95D74" w:rsidRDefault="00ED09CA" w:rsidP="00ED09C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Requisito di accesso</w:t>
            </w:r>
          </w:p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magistrale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vecchio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specialistica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AD4FC1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 </w:t>
            </w:r>
            <w:r w:rsidR="00EA761B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</w:p>
          <w:p w:rsidR="00ED09CA" w:rsidRPr="00A95D74" w:rsidRDefault="00ED09CA" w:rsidP="00EA761B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670"/>
        </w:trPr>
        <w:tc>
          <w:tcPr>
            <w:tcW w:w="3544" w:type="dxa"/>
          </w:tcPr>
          <w:p w:rsidR="00ED09CA" w:rsidRPr="00A95D74" w:rsidRDefault="00A95D74" w:rsidP="00A95D74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Ulteriore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triennale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mento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4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8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durata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almeno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biennale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/dottorato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ricerca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 materia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dell’avviso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5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Partecipazione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seminari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g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giornamento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, della durata minima di 20 h,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attinenti</w:t>
            </w:r>
            <w:r w:rsidRPr="00A95D74">
              <w:rPr>
                <w:rFonts w:ascii="Arial Unicode MS" w:eastAsia="Arial Unicode MS" w:hAnsi="Arial Unicode MS" w:cs="Arial Unicode MS"/>
                <w:spacing w:val="3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alla professionalità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chiesta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corso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223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Competenze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informatiche</w:t>
            </w:r>
            <w:r w:rsidRPr="00A95D74">
              <w:rPr>
                <w:rFonts w:ascii="Arial Unicode MS" w:eastAsia="Arial Unicode MS" w:hAnsi="Arial Unicode MS" w:cs="Arial Unicode MS"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certificate</w:t>
            </w:r>
            <w:r w:rsidRPr="00A95D74">
              <w:rPr>
                <w:rFonts w:ascii="Arial Unicode MS" w:eastAsia="Arial Unicode MS" w:hAnsi="Arial Unicode MS" w:cs="Arial Unicode MS"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(ECDL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EIPASS)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certificazione</w:t>
            </w:r>
            <w:r w:rsidRPr="00A95D74">
              <w:rPr>
                <w:rFonts w:ascii="Arial Unicode MS" w:eastAsia="Arial Unicode MS" w:hAnsi="Arial Unicode MS" w:cs="Arial Unicode MS"/>
                <w:spacing w:val="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224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Conoscenza approfondita normativa di r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ferimento PNRR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6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precedenti,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della durata m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>nima di 30 h, svolto in ambito sc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lastico,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nel</w:t>
            </w:r>
            <w:r w:rsidRPr="00A95D74">
              <w:rPr>
                <w:rFonts w:ascii="Arial Unicode MS" w:eastAsia="Arial Unicode MS" w:hAnsi="Arial Unicode MS" w:cs="Arial Unicode MS"/>
                <w:spacing w:val="20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settore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2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pertinenza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figura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-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selezione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incarico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6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Aver prestato servizio presso  </w:t>
            </w:r>
            <w:r w:rsidRPr="00A95D74">
              <w:rPr>
                <w:sz w:val="18"/>
                <w:szCs w:val="20"/>
                <w:lang w:val="it-IT"/>
              </w:rPr>
              <w:t>IIS “Morelli-Colao” per almeno 1 anno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 1 per ogni anno di serv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zio prestato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D6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4FC1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98EE-703F-40CB-84AB-C4A9B9CB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294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2271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5</cp:revision>
  <cp:lastPrinted>2021-05-11T08:44:00Z</cp:lastPrinted>
  <dcterms:created xsi:type="dcterms:W3CDTF">2023-11-21T11:48:00Z</dcterms:created>
  <dcterms:modified xsi:type="dcterms:W3CDTF">2024-03-08T10:27:00Z</dcterms:modified>
</cp:coreProperties>
</file>